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b/>
          <w:sz w:val="28"/>
          <w:szCs w:val="28"/>
        </w:rPr>
        <w:t>Проект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Всемирного конкурса сочинений «Мир правдой держится», посвященного 75-летию Победы в Великой Отечественной войне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Настоящее положение определяет общий порядок организации и проведения конкурса творческих работ «Мир правдой держится» (далее – Конкурс).</w:t>
      </w:r>
    </w:p>
    <w:p>
      <w:pPr>
        <w:pStyle w:val="ListParagraph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Конкурс объявлен Союзом граждан и организаций по сохранению историко-культурного наследия Международный Союз «Наследники Победы».</w:t>
      </w:r>
    </w:p>
    <w:p>
      <w:pPr>
        <w:pStyle w:val="ListParagraph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Соорганизаторами  </w:t>
      </w:r>
      <w:bookmarkStart w:id="0" w:name="_GoBack"/>
      <w:bookmarkEnd w:id="0"/>
      <w:r>
        <w:rPr>
          <w:sz w:val="28"/>
          <w:szCs w:val="28"/>
          <w:lang w:eastAsia="en-US"/>
        </w:rPr>
        <w:t>конкурса являются: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1.3.1.Министерство по делам молодежи Республики Татарстан. </w:t>
      </w:r>
    </w:p>
    <w:p>
      <w:pPr>
        <w:pStyle w:val="ListParagraph"/>
        <w:ind w:left="567" w:hang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1.3.2 Представительство Россотрудничества в Ливане. </w:t>
      </w:r>
    </w:p>
    <w:p>
      <w:pPr>
        <w:pStyle w:val="ListParagraph"/>
        <w:ind w:left="567" w:hang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1.3.2.Координационный совет организаций российских соотечественников в Ливане.</w:t>
      </w:r>
    </w:p>
    <w:p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Организатор и соорганизаторы Конкурса формируют Оргкомитет Конкурса</w:t>
      </w:r>
      <w:r>
        <w:rPr>
          <w:rFonts w:cs="Arial" w:ascii="Arial" w:hAnsi="Arial"/>
          <w:sz w:val="21"/>
          <w:szCs w:val="21"/>
          <w:shd w:fill="FFFFFF" w:val="clear"/>
        </w:rPr>
        <w:t>.</w:t>
      </w:r>
    </w:p>
    <w:p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Конкурс проходит при поддержке Министерства просвещения Российской Федерации и Федерального агентства по делам Содружества независимых государств, соотечественников, проживающих за рубежом, и международному гуманитарному сотрудничеству (Россотрудничество). </w:t>
      </w:r>
    </w:p>
    <w:p>
      <w:pPr>
        <w:pStyle w:val="ListParagraph"/>
        <w:ind w:left="495" w:hanging="0"/>
        <w:jc w:val="center"/>
        <w:rPr>
          <w:rStyle w:val="Appleconvertedspace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Цели и задачи Конкурса</w:t>
      </w:r>
    </w:p>
    <w:p>
      <w:pPr>
        <w:pStyle w:val="ListParagraph"/>
        <w:ind w:left="495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567" w:hanging="0"/>
        <w:rPr>
          <w:sz w:val="28"/>
          <w:szCs w:val="28"/>
        </w:rPr>
      </w:pPr>
      <w:r>
        <w:rPr>
          <w:sz w:val="28"/>
          <w:szCs w:val="28"/>
        </w:rPr>
        <w:t>Целями Конкурса являются:</w:t>
      </w:r>
    </w:p>
    <w:p>
      <w:pPr>
        <w:pStyle w:val="ListParagraph"/>
        <w:ind w:left="56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формирование у молодого поколения чувства национальной гордости и уважения к подвигам ветеранов Великой Отечественной войны;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гражданско-патриотическое воспитание</w:t>
      </w:r>
    </w:p>
    <w:p>
      <w:pPr>
        <w:pStyle w:val="ListParagraph"/>
        <w:numPr>
          <w:ilvl w:val="0"/>
          <w:numId w:val="3"/>
        </w:numPr>
        <w:rPr/>
      </w:pPr>
      <w:r>
        <w:rPr>
          <w:sz w:val="28"/>
          <w:szCs w:val="28"/>
        </w:rPr>
        <w:t>формирование гражданской позиции в вопросах сохранения историко-культурного наследия России;</w:t>
      </w:r>
      <w:r>
        <w:rPr/>
        <w:t xml:space="preserve"> 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bidi="ar-LB"/>
        </w:rPr>
        <w:t>р</w:t>
      </w:r>
      <w:r>
        <w:rPr>
          <w:sz w:val="28"/>
          <w:szCs w:val="28"/>
        </w:rPr>
        <w:t>азвитие навыков и умения, опираясь на достоверные первоисточники, анализировать полученную информацию</w:t>
      </w:r>
    </w:p>
    <w:p>
      <w:pPr>
        <w:pStyle w:val="ListParagraph"/>
        <w:ind w:left="92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Задачами Конкурса являются:</w:t>
      </w:r>
    </w:p>
    <w:p>
      <w:pPr>
        <w:pStyle w:val="ListParagraph"/>
        <w:ind w:left="92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расширение знаний учащихся о Великой Отечественной войне, ее основных этапах и событиях, боевых и трудовых подвигах во имя свободы и независимости Родины;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содействие воспитанию у школьников чувства патриотизма, духовной сопричастности к историческим ценностям Победы в Великой Отечественной войне, формирование ответственности за свою Родину;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сохранение памяти о событиях и людях, защищавших Родину в годы Великой Отечественной войны;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стимулирование творческой активности подрастающего поколения;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выявление, развитие и поддержка одаренных детей в области литературно-художественного творчества и публицистической литературы;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Участники Конкурса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Участником Конкурса может стать учащийся в возрасте от 12 до 17 лет.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Участие в Конкурса бесплатное и добровольное.</w:t>
      </w:r>
    </w:p>
    <w:p>
      <w:pPr>
        <w:pStyle w:val="Normal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3.3. </w:t>
      </w:r>
      <w:r>
        <w:rPr>
          <w:sz w:val="28"/>
          <w:szCs w:val="28"/>
          <w:shd w:fill="FFFFFF" w:val="clear"/>
        </w:rPr>
        <w:t>Языком Конкурса является русский язык.</w:t>
      </w:r>
    </w:p>
    <w:p>
      <w:pPr>
        <w:pStyle w:val="Normal"/>
        <w:ind w:firstLine="851"/>
        <w:jc w:val="both"/>
        <w:rPr>
          <w:sz w:val="28"/>
          <w:szCs w:val="28"/>
          <w:highlight w:val="white"/>
        </w:rPr>
      </w:pPr>
      <w:r>
        <w:rPr>
          <w:color w:val="444444"/>
          <w:sz w:val="28"/>
          <w:szCs w:val="28"/>
          <w:shd w:fill="FFFFFF" w:val="clear"/>
        </w:rPr>
        <w:t xml:space="preserve">3.4. </w:t>
      </w:r>
      <w:r>
        <w:rPr>
          <w:sz w:val="28"/>
          <w:szCs w:val="28"/>
          <w:shd w:fill="FFFFFF" w:val="clear"/>
        </w:rPr>
        <w:t>Организатор Конкурса оставляет за собой право использовать конкурсные материалы в некоммерческих целях.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Сроки проведения Конкурса</w:t>
      </w:r>
    </w:p>
    <w:p>
      <w:pPr>
        <w:pStyle w:val="Normal"/>
        <w:ind w:left="495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 22 июня по 1 декабря 2020 года.</w:t>
      </w:r>
    </w:p>
    <w:p>
      <w:pPr>
        <w:pStyle w:val="Normal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Официально о начале конкурса будет заявлено 22 июня 2020 года.</w:t>
      </w:r>
    </w:p>
    <w:p>
      <w:pPr>
        <w:pStyle w:val="Normal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Работы участников принимаются со 23 июня 2020 года  и до 1 ноября 2020 года.</w:t>
      </w:r>
    </w:p>
    <w:p>
      <w:pPr>
        <w:pStyle w:val="Normal"/>
        <w:ind w:left="157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 Конкурса</w:t>
      </w:r>
    </w:p>
    <w:p>
      <w:pPr>
        <w:pStyle w:val="Normal"/>
        <w:ind w:left="7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20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>5.1. Сочинение должно представлять собой материал по тематике Конкурса, демонстрировать понимание темы и знание исторического материала, иметь информационную и художественную  значимость, быть объективной, доступной для понимания, демонстрировать творческий подход и самостоятельность автора, иметь смысловую цельность, композиционную стройность, соответствовать по форме и стилю изложения, с соблюдением языковых норм, орфографической и пунктуационной грамотности.</w:t>
      </w:r>
    </w:p>
    <w:p>
      <w:pPr>
        <w:pStyle w:val="Normal"/>
        <w:ind w:left="720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>5.2. Сочинене должно быть представлено в печатном виде: листы формата А4, шрифт Times New Roman 14 через 1,5 интервал; поля — по 2 см сверху, слева, справа и снизу. Заполняется титульный лист конкурсной работы, где указываются фамилия, имя и отчество участника, возраст, место учебы, контактные двнные участника и преподавателя (если это необходимо). Объем работы — не более 3 листов. (Приложение 1)</w:t>
      </w:r>
    </w:p>
    <w:p>
      <w:pPr>
        <w:pStyle w:val="Normal"/>
        <w:tabs>
          <w:tab w:val="clear" w:pos="708"/>
          <w:tab w:val="left" w:pos="1134" w:leader="none"/>
        </w:tabs>
        <w:suppressAutoHyphens w:val="false"/>
        <w:ind w:right="-2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suppressAutoHyphens w:val="false"/>
        <w:ind w:left="36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Порядок проведения Конкурса</w:t>
      </w:r>
    </w:p>
    <w:p>
      <w:pPr>
        <w:pStyle w:val="Normal"/>
        <w:tabs>
          <w:tab w:val="clear" w:pos="708"/>
          <w:tab w:val="left" w:pos="1134" w:leader="none"/>
        </w:tabs>
        <w:suppressAutoHyphens w:val="false"/>
        <w:ind w:left="720" w:right="-2" w:hanging="0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6.1. Проведение, подведение итогов и определение победителей Конкурса будут на основе заключения жюри, избранного на усмотрение организаторами Конкурса.</w:t>
      </w:r>
      <w:r>
        <w:rPr/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Конкурс проводится в два этапа: страновой (страны дальнего зарубежья, страны ближнего зарубежья и Россия) и всемирный. Руководство организацией и проведением конкурса в странах осуществляют национальные кураторы: общественные деятели, учителя русского языка и литературы, педагогические работники системы дополнительного образования, сотрудники библиотек.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Координируют проведение конкурса три куратора:</w:t>
      </w:r>
      <w:r>
        <w:rPr/>
        <w:t xml:space="preserve"> </w:t>
      </w:r>
      <w:r>
        <w:rPr>
          <w:sz w:val="28"/>
          <w:szCs w:val="28"/>
        </w:rPr>
        <w:t>стран дальнего зарубежья, стран ближнего зарубежья и России.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6.4. Куратор конкурса размещает координаты страновых для стран дальнего зарубежья и региональных для России и стран ближнего зарубежья кураторов на официальном сайте конкурса </w:t>
      </w:r>
      <w:r>
        <w:rPr/>
        <w:t xml:space="preserve"> </w:t>
      </w:r>
      <w:hyperlink r:id="rId2">
        <w:r>
          <w:rPr>
            <w:rStyle w:val="Style15"/>
            <w:sz w:val="28"/>
            <w:szCs w:val="28"/>
          </w:rPr>
          <w:t>http://naslednikipobedi.ru/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6.5. Страны (регионы) – участницы конкурса определяются на основании заявок, поступивших на сайт</w:t>
      </w:r>
      <w:r>
        <w:rPr/>
        <w:t xml:space="preserve"> </w:t>
      </w:r>
      <w:hyperlink r:id="rId3">
        <w:r>
          <w:rPr>
            <w:rStyle w:val="Style15"/>
            <w:sz w:val="28"/>
            <w:szCs w:val="28"/>
          </w:rPr>
          <w:t>http://naslednikipobedi.ru/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 Итоги конкурса подводятся по двум номинациям: дети – носители русского языка и билингвы.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 В случае нарушения правил проведения конкурса участником, организатор может отказать ему в дальнейшем участии в конкурсе.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6.8. Решение о проведении предварительных отборочных этапов  принимает страновой или региональный куратор конкурса на основании количества поданных работ участников.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Победители странового или регионального этапа: от стран Дальнего зарубежья – по два человека от страны, от стран Ближнего зарубежья – по 4 человека от страны; от России – 30 человек. </w:t>
      </w:r>
    </w:p>
    <w:p>
      <w:pPr>
        <w:pStyle w:val="NormalWeb"/>
        <w:spacing w:before="280" w:after="280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7. Подведение итогов Конкурса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Победители национального этапа (страны дальнего зарубежья – по два человека от страны; страны ближнего зарубежья – по 4 человека от страны; Россия – 30 человек) становятся участниками Всемирного финала в детском оздоровительном лагере «Заречье» в городе Казань Республика Татарстан.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Каждый участник конкурса получает в электронном виде свидетельство об участии.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Победители национального этапа конкурса награждаются дипломами.</w:t>
      </w:r>
    </w:p>
    <w:p>
      <w:pPr>
        <w:pStyle w:val="Normal"/>
        <w:suppressAutoHyphens w:val="false"/>
        <w:rPr/>
      </w:pPr>
      <w:r>
        <w:rPr>
          <w:sz w:val="28"/>
          <w:szCs w:val="28"/>
        </w:rPr>
        <w:t xml:space="preserve">7.4. Подведение итогов и объявление победителей Конкурса осуществляется 1 декабря 2020 г. на сайте в разделе «Наши результаты» http://naslednikipobedi.ru/ и странице </w:t>
      </w:r>
      <w:hyperlink r:id="rId4">
        <w:r>
          <w:rPr>
            <w:rStyle w:val="Style15"/>
            <w:sz w:val="28"/>
            <w:szCs w:val="28"/>
          </w:rPr>
          <w:t>https://web.facebook.com/msnprus</w:t>
        </w:r>
      </w:hyperlink>
      <w:r>
        <w:rPr>
          <w:sz w:val="28"/>
          <w:szCs w:val="28"/>
        </w:rPr>
        <w:t xml:space="preserve">   Союза граждан и организаций по сохранению историко-культурного наследия Международный Союз «Наследники Победы»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7.5Контакты: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г.Москва,Щепкина,8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Tel.:    +7(916)5351716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+7(495)6089</w:t>
      </w:r>
      <w:r>
        <w:rPr>
          <w:sz w:val="28"/>
          <w:szCs w:val="28"/>
        </w:rPr>
        <w:t>34</w:t>
      </w:r>
      <w:r>
        <w:rPr>
          <w:sz w:val="28"/>
          <w:szCs w:val="28"/>
          <w:lang w:val="en-US"/>
        </w:rPr>
        <w:t>8</w:t>
      </w:r>
    </w:p>
    <w:p>
      <w:pPr>
        <w:pStyle w:val="Normal"/>
        <w:jc w:val="both"/>
        <w:rPr/>
      </w:pPr>
      <w:r>
        <w:rPr>
          <w:sz w:val="28"/>
          <w:szCs w:val="28"/>
          <w:lang w:val="en-US"/>
        </w:rPr>
        <w:t>e-mail:</w:t>
      </w:r>
      <w:r>
        <w:rPr>
          <w:color w:val="000000"/>
          <w:sz w:val="28"/>
          <w:szCs w:val="28"/>
          <w:lang w:val="en-US"/>
        </w:rPr>
        <w:t xml:space="preserve"> </w:t>
      </w:r>
      <w:hyperlink r:id="rId5">
        <w:r>
          <w:rPr>
            <w:rStyle w:val="Style15"/>
            <w:sz w:val="28"/>
            <w:szCs w:val="28"/>
            <w:lang w:val="en-US"/>
          </w:rPr>
          <w:t>naslednikipobedy@bk.ru</w:t>
        </w:r>
      </w:hyperlink>
      <w:r>
        <w:rPr>
          <w:color w:val="000000"/>
          <w:sz w:val="28"/>
          <w:szCs w:val="28"/>
          <w:lang w:val="en-US"/>
        </w:rPr>
        <w:t xml:space="preserve">  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  <w:lang w:val="en-US"/>
        </w:rPr>
        <w:t xml:space="preserve">  </w:t>
      </w:r>
      <w:hyperlink r:id="rId6">
        <w:r>
          <w:rPr>
            <w:rStyle w:val="Style15"/>
            <w:color w:val="000000"/>
            <w:sz w:val="28"/>
            <w:szCs w:val="28"/>
            <w:lang w:val="en-US"/>
          </w:rPr>
          <w:t>msnonp@mail.ru</w:t>
        </w:r>
      </w:hyperlink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         </w:t>
      </w:r>
      <w:r>
        <w:rPr>
          <w:color w:val="000000"/>
          <w:sz w:val="28"/>
          <w:szCs w:val="28"/>
        </w:rPr>
        <w:t>msnprus@mail.ru</w:t>
      </w:r>
    </w:p>
    <w:p>
      <w:pPr>
        <w:pStyle w:val="NormalWeb"/>
        <w:shd w:val="clear" w:color="auto" w:fill="FFFFFF"/>
        <w:spacing w:before="280" w:after="280"/>
        <w:rPr>
          <w:rFonts w:ascii="Tahoma" w:hAnsi="Tahoma" w:cs="Tahoma"/>
          <w:color w:val="000000"/>
          <w:sz w:val="27"/>
          <w:szCs w:val="27"/>
        </w:rPr>
      </w:pPr>
      <w:r>
        <w:rPr>
          <w:rFonts w:cs="Tahoma" w:ascii="Tahoma" w:hAnsi="Tahoma"/>
          <w:color w:val="000000"/>
          <w:sz w:val="27"/>
          <w:szCs w:val="27"/>
        </w:rPr>
      </w:r>
    </w:p>
    <w:p>
      <w:pPr>
        <w:pStyle w:val="NormalWeb"/>
        <w:shd w:val="clear" w:color="auto" w:fill="FFFFFF"/>
        <w:spacing w:before="280" w:after="280"/>
        <w:rPr>
          <w:rFonts w:ascii="Tahoma" w:hAnsi="Tahoma" w:cs="Tahoma"/>
          <w:color w:val="000000"/>
          <w:sz w:val="27"/>
          <w:szCs w:val="27"/>
        </w:rPr>
      </w:pPr>
      <w:r>
        <w:rPr>
          <w:rFonts w:cs="Tahoma" w:ascii="Tahoma" w:hAnsi="Tahoma"/>
          <w:color w:val="000000"/>
          <w:sz w:val="27"/>
          <w:szCs w:val="27"/>
        </w:rPr>
      </w:r>
    </w:p>
    <w:p>
      <w:pPr>
        <w:pStyle w:val="NormalWeb"/>
        <w:shd w:val="clear" w:color="auto" w:fill="FFFFFF"/>
        <w:spacing w:before="280" w:after="280"/>
        <w:rPr>
          <w:rFonts w:ascii="Tahoma" w:hAnsi="Tahoma" w:cs="Tahoma"/>
          <w:color w:val="000000"/>
          <w:sz w:val="27"/>
          <w:szCs w:val="27"/>
        </w:rPr>
      </w:pPr>
      <w:r>
        <w:rPr>
          <w:rFonts w:cs="Tahoma" w:ascii="Tahoma" w:hAnsi="Tahoma"/>
          <w:color w:val="000000"/>
          <w:sz w:val="27"/>
          <w:szCs w:val="27"/>
        </w:rPr>
      </w:r>
    </w:p>
    <w:p>
      <w:pPr>
        <w:pStyle w:val="Normal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Web"/>
        <w:shd w:val="clear" w:color="auto" w:fill="FFFFFF"/>
        <w:spacing w:before="280" w:after="280"/>
        <w:rPr>
          <w:rStyle w:val="Strong"/>
          <w:rFonts w:ascii="Tahoma" w:hAnsi="Tahoma" w:cs="Tahoma"/>
          <w:b w:val="false"/>
          <w:b w:val="false"/>
          <w:color w:val="000000"/>
          <w:sz w:val="27"/>
          <w:szCs w:val="27"/>
        </w:rPr>
      </w:pPr>
      <w:r>
        <w:rPr>
          <w:rFonts w:cs="Tahoma" w:ascii="Tahoma" w:hAnsi="Tahoma"/>
          <w:b w:val="false"/>
          <w:color w:val="000000"/>
          <w:sz w:val="27"/>
          <w:szCs w:val="27"/>
        </w:rPr>
      </w:r>
    </w:p>
    <w:p>
      <w:pPr>
        <w:pStyle w:val="NormalWeb"/>
        <w:shd w:val="clear" w:color="auto" w:fill="FFFFFF"/>
        <w:spacing w:before="280" w:after="280"/>
        <w:rPr>
          <w:rFonts w:ascii="Tahoma" w:hAnsi="Tahoma" w:eastAsia="Calibri" w:cs="Tahoma"/>
          <w:color w:val="000000"/>
          <w:sz w:val="27"/>
          <w:szCs w:val="27"/>
        </w:rPr>
      </w:pPr>
      <w:r>
        <w:rPr>
          <w:rFonts w:eastAsia="Calibri" w:cs="Tahoma" w:ascii="Tahoma" w:hAnsi="Tahoma"/>
          <w:color w:val="000000"/>
          <w:sz w:val="27"/>
          <w:szCs w:val="27"/>
        </w:rPr>
      </w:r>
    </w:p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850" w:right="1701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sz w:val="28"/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</w:r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>
        <w:sz w:val="28"/>
        <w:b/>
        <w:rFonts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sz w:val="28"/>
        <w:rFonts w:cs="Times New Roman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cs="Times New Roman"/>
      </w:rPr>
    </w:lvl>
  </w:abstractNum>
  <w:abstractNum w:abstractNumId="3"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sz w:val="28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1"/>
  <w:defaultTabStop w:val="708"/>
  <w:autoHyphenation w:val="false"/>
  <w:compat>
    <w:compatSetting w:name="compatibilityMode" w:uri="http://schemas.microsoft.com/office/word" w:val="11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7e6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link w:val="a5"/>
    <w:uiPriority w:val="99"/>
    <w:qFormat/>
    <w:locked/>
    <w:rsid w:val="00a0628f"/>
    <w:rPr>
      <w:rFonts w:ascii="Times New Roman" w:hAnsi="Times New Roman"/>
      <w:sz w:val="28"/>
      <w:lang w:eastAsia="ar-SA" w:bidi="ar-SA"/>
    </w:rPr>
  </w:style>
  <w:style w:type="character" w:styleId="Style15">
    <w:name w:val="Интернет-ссылка"/>
    <w:uiPriority w:val="99"/>
    <w:rsid w:val="0000796b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7e7c69"/>
    <w:rPr>
      <w:rFonts w:cs="Times New Roman"/>
      <w:b/>
    </w:rPr>
  </w:style>
  <w:style w:type="character" w:styleId="Appleconvertedspace" w:customStyle="1">
    <w:name w:val="apple-converted-space"/>
    <w:uiPriority w:val="99"/>
    <w:qFormat/>
    <w:rsid w:val="00dd3b8d"/>
    <w:rPr/>
  </w:style>
  <w:style w:type="character" w:styleId="C1" w:customStyle="1">
    <w:name w:val="c1"/>
    <w:uiPriority w:val="99"/>
    <w:qFormat/>
    <w:rsid w:val="001f1dfb"/>
    <w:rPr>
      <w:rFonts w:cs="Times New Roman"/>
    </w:rPr>
  </w:style>
  <w:style w:type="character" w:styleId="C0" w:customStyle="1">
    <w:name w:val="c0"/>
    <w:uiPriority w:val="99"/>
    <w:qFormat/>
    <w:rsid w:val="001f1dfb"/>
    <w:rPr>
      <w:rFonts w:cs="Times New Roman"/>
    </w:rPr>
  </w:style>
  <w:style w:type="character" w:styleId="FollowedHyperlink">
    <w:name w:val="FollowedHyperlink"/>
    <w:uiPriority w:val="99"/>
    <w:semiHidden/>
    <w:unhideWhenUsed/>
    <w:qFormat/>
    <w:rsid w:val="003b0687"/>
    <w:rPr>
      <w:color w:val="8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6"/>
    <w:uiPriority w:val="99"/>
    <w:rsid w:val="00a0628f"/>
    <w:pPr>
      <w:jc w:val="both"/>
    </w:pPr>
    <w:rPr>
      <w:sz w:val="28"/>
      <w:szCs w:val="28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Содержимое таблицы"/>
    <w:basedOn w:val="Normal"/>
    <w:uiPriority w:val="99"/>
    <w:qFormat/>
    <w:rsid w:val="00c57e60"/>
    <w:pPr>
      <w:suppressLineNumbers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57e60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21"/>
    <w:basedOn w:val="Normal"/>
    <w:uiPriority w:val="99"/>
    <w:qFormat/>
    <w:rsid w:val="00a0628f"/>
    <w:pPr>
      <w:jc w:val="both"/>
    </w:pPr>
    <w:rPr>
      <w:b/>
      <w:bCs/>
      <w:sz w:val="28"/>
      <w:szCs w:val="28"/>
    </w:rPr>
  </w:style>
  <w:style w:type="paragraph" w:styleId="1" w:customStyle="1">
    <w:name w:val="Абзац списка1"/>
    <w:basedOn w:val="Normal"/>
    <w:uiPriority w:val="99"/>
    <w:qFormat/>
    <w:rsid w:val="00f021d7"/>
    <w:pPr>
      <w:ind w:left="720" w:hanging="0"/>
    </w:pPr>
    <w:rPr>
      <w:rFonts w:ascii="Arial" w:hAnsi="Arial" w:eastAsia="SimSun" w:cs="Mangal"/>
      <w:kern w:val="2"/>
      <w:szCs w:val="24"/>
      <w:lang w:eastAsia="hi-IN" w:bidi="hi-IN"/>
    </w:rPr>
  </w:style>
  <w:style w:type="paragraph" w:styleId="NormalWeb">
    <w:name w:val="Normal (Web)"/>
    <w:basedOn w:val="Normal"/>
    <w:uiPriority w:val="99"/>
    <w:qFormat/>
    <w:rsid w:val="00520a9b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C4" w:customStyle="1">
    <w:name w:val="c4"/>
    <w:basedOn w:val="Normal"/>
    <w:uiPriority w:val="99"/>
    <w:qFormat/>
    <w:rsid w:val="003f3f8d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2" w:customStyle="1">
    <w:name w:val="Знак Знак Знак Знак Знак Знак Знак Знак Знак Знак Знак Знак Знак Знак Знак Знак Знак Знак Знак Знак Знак2 Знак"/>
    <w:basedOn w:val="Normal"/>
    <w:uiPriority w:val="99"/>
    <w:qFormat/>
    <w:rsid w:val="00b56fbf"/>
    <w:pPr>
      <w:suppressAutoHyphens w:val="false"/>
      <w:spacing w:lineRule="exact" w:line="240" w:before="0" w:after="160"/>
    </w:pPr>
    <w:rPr>
      <w:rFonts w:ascii="Verdana" w:hAnsi="Verdana"/>
      <w:lang w:val="en-US" w:eastAsia="en-US"/>
    </w:rPr>
  </w:style>
  <w:style w:type="paragraph" w:styleId="Style22" w:customStyle="1">
    <w:name w:val="Знак"/>
    <w:basedOn w:val="Normal"/>
    <w:uiPriority w:val="99"/>
    <w:qFormat/>
    <w:rsid w:val="00351018"/>
    <w:pPr>
      <w:suppressAutoHyphens w:val="false"/>
      <w:spacing w:beforeAutospacing="1" w:afterAutospacing="1"/>
    </w:pPr>
    <w:rPr>
      <w:rFonts w:ascii="Tahoma" w:hAnsi="Tahoma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8a3d0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aslednikipobedi.ru/" TargetMode="External"/><Relationship Id="rId3" Type="http://schemas.openxmlformats.org/officeDocument/2006/relationships/hyperlink" Target="http://naslednikipobedi.ru/" TargetMode="External"/><Relationship Id="rId4" Type="http://schemas.openxmlformats.org/officeDocument/2006/relationships/hyperlink" Target="https://web.facebook.com/msnprus" TargetMode="External"/><Relationship Id="rId5" Type="http://schemas.openxmlformats.org/officeDocument/2006/relationships/hyperlink" Target="mailto:naslednikipobedy@bk.ru" TargetMode="External"/><Relationship Id="rId6" Type="http://schemas.openxmlformats.org/officeDocument/2006/relationships/hyperlink" Target="mailto:msnonp@mail.ru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LibreOffice/6.3.4.2$Linux_X86_64 LibreOffice_project/30$Build-2</Application>
  <Pages>4</Pages>
  <Words>726</Words>
  <Characters>5233</Characters>
  <CharactersWithSpaces>6096</CharactersWithSpaces>
  <Paragraphs>58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2020-06-03T10:53:00Z</dcterms:created>
  <dc:creator>Admin</dc:creator>
  <dc:description/>
  <dc:language>ru-RU</dc:language>
  <cp:lastModifiedBy/>
  <cp:lastPrinted>2016-03-10T10:43:00Z</cp:lastPrinted>
  <dcterms:modified xsi:type="dcterms:W3CDTF">2020-06-23T12:29:16Z</dcterms:modified>
  <cp:revision>4</cp:revision>
  <dc:subject/>
  <dc:title>Положение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